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7FD8F" w14:textId="77777777" w:rsidR="00084262" w:rsidRPr="00322B8E" w:rsidRDefault="00084262" w:rsidP="00084262">
      <w:pPr>
        <w:rPr>
          <w:rFonts w:asciiTheme="majorHAnsi" w:hAnsiTheme="majorHAnsi"/>
          <w:b/>
          <w:sz w:val="22"/>
          <w:szCs w:val="22"/>
        </w:rPr>
      </w:pPr>
      <w:r w:rsidRPr="00322B8E">
        <w:rPr>
          <w:rFonts w:asciiTheme="majorHAnsi" w:hAnsiTheme="majorHAnsi"/>
          <w:b/>
          <w:sz w:val="22"/>
          <w:szCs w:val="22"/>
        </w:rPr>
        <w:t>Outpatient Initiation of NIV</w:t>
      </w:r>
    </w:p>
    <w:p w14:paraId="7D175F3E" w14:textId="77777777" w:rsidR="00084262" w:rsidRPr="00322B8E" w:rsidRDefault="00084262" w:rsidP="00084262">
      <w:pPr>
        <w:rPr>
          <w:rFonts w:asciiTheme="majorHAnsi" w:hAnsiTheme="majorHAnsi"/>
          <w:sz w:val="22"/>
          <w:szCs w:val="22"/>
        </w:rPr>
      </w:pPr>
    </w:p>
    <w:p w14:paraId="04ADB6F4" w14:textId="77777777" w:rsidR="00084262" w:rsidRPr="00322B8E" w:rsidRDefault="00084262" w:rsidP="00084262">
      <w:pPr>
        <w:rPr>
          <w:rFonts w:asciiTheme="majorHAnsi" w:hAnsiTheme="majorHAnsi"/>
          <w:sz w:val="22"/>
          <w:szCs w:val="22"/>
          <w:u w:val="single"/>
        </w:rPr>
      </w:pPr>
      <w:r w:rsidRPr="00322B8E">
        <w:rPr>
          <w:rFonts w:asciiTheme="majorHAnsi" w:hAnsiTheme="majorHAnsi"/>
          <w:sz w:val="22"/>
          <w:szCs w:val="22"/>
          <w:u w:val="single"/>
        </w:rPr>
        <w:t>Inclusion Criteria:</w:t>
      </w:r>
    </w:p>
    <w:p w14:paraId="175051A3" w14:textId="7ACB6AA0" w:rsidR="00084262" w:rsidRPr="00322B8E" w:rsidRDefault="00084262" w:rsidP="00084262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22B8E">
        <w:rPr>
          <w:rFonts w:asciiTheme="majorHAnsi" w:hAnsiTheme="majorHAnsi"/>
          <w:sz w:val="22"/>
          <w:szCs w:val="22"/>
        </w:rPr>
        <w:t>Meets criteria in ‘NIV Appropriateness Form’ for NIV initiation</w:t>
      </w:r>
      <w:r w:rsidR="008C72BD">
        <w:rPr>
          <w:rFonts w:asciiTheme="majorHAnsi" w:hAnsiTheme="majorHAnsi"/>
          <w:sz w:val="22"/>
          <w:szCs w:val="22"/>
        </w:rPr>
        <w:t>.</w:t>
      </w:r>
    </w:p>
    <w:p w14:paraId="7F588705" w14:textId="68C67DAD" w:rsidR="00C6771C" w:rsidRPr="00322B8E" w:rsidRDefault="00C6771C" w:rsidP="00C6771C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22B8E">
        <w:rPr>
          <w:rFonts w:asciiTheme="majorHAnsi" w:hAnsiTheme="majorHAnsi"/>
          <w:sz w:val="22"/>
          <w:szCs w:val="22"/>
        </w:rPr>
        <w:t>Clinically stable</w:t>
      </w:r>
      <w:r w:rsidR="00301AB3" w:rsidRPr="00322B8E">
        <w:rPr>
          <w:rFonts w:asciiTheme="majorHAnsi" w:hAnsiTheme="majorHAnsi"/>
          <w:sz w:val="22"/>
          <w:szCs w:val="22"/>
        </w:rPr>
        <w:t xml:space="preserve"> and free from chest infection in the previous month</w:t>
      </w:r>
      <w:r w:rsidR="008C72BD">
        <w:rPr>
          <w:rFonts w:asciiTheme="majorHAnsi" w:hAnsiTheme="majorHAnsi"/>
          <w:sz w:val="22"/>
          <w:szCs w:val="22"/>
        </w:rPr>
        <w:t>.</w:t>
      </w:r>
    </w:p>
    <w:p w14:paraId="0240BC7D" w14:textId="21D031F0" w:rsidR="00084262" w:rsidRPr="00322B8E" w:rsidRDefault="00084262" w:rsidP="00084262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22B8E">
        <w:rPr>
          <w:rFonts w:asciiTheme="majorHAnsi" w:hAnsiTheme="majorHAnsi"/>
          <w:sz w:val="22"/>
          <w:szCs w:val="22"/>
        </w:rPr>
        <w:t>Motivated and physically able for outpatient initiation</w:t>
      </w:r>
      <w:r w:rsidR="008C72BD">
        <w:rPr>
          <w:rFonts w:asciiTheme="majorHAnsi" w:hAnsiTheme="majorHAnsi"/>
          <w:sz w:val="22"/>
          <w:szCs w:val="22"/>
        </w:rPr>
        <w:t>.</w:t>
      </w:r>
    </w:p>
    <w:p w14:paraId="088BA9A8" w14:textId="4B1880BB" w:rsidR="00C6771C" w:rsidRPr="00322B8E" w:rsidRDefault="00C6771C" w:rsidP="00084262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22B8E">
        <w:rPr>
          <w:rFonts w:asciiTheme="majorHAnsi" w:hAnsiTheme="majorHAnsi"/>
          <w:sz w:val="22"/>
          <w:szCs w:val="22"/>
        </w:rPr>
        <w:t>Family member</w:t>
      </w:r>
      <w:r w:rsidR="00363ACD" w:rsidRPr="00322B8E">
        <w:rPr>
          <w:rFonts w:asciiTheme="majorHAnsi" w:hAnsiTheme="majorHAnsi"/>
          <w:sz w:val="22"/>
          <w:szCs w:val="22"/>
        </w:rPr>
        <w:t xml:space="preserve"> (carer)</w:t>
      </w:r>
      <w:r w:rsidRPr="00322B8E">
        <w:rPr>
          <w:rFonts w:asciiTheme="majorHAnsi" w:hAnsiTheme="majorHAnsi"/>
          <w:sz w:val="22"/>
          <w:szCs w:val="22"/>
        </w:rPr>
        <w:t xml:space="preserve"> available for attendance in the clinic</w:t>
      </w:r>
      <w:r w:rsidR="008C72BD">
        <w:rPr>
          <w:rFonts w:asciiTheme="majorHAnsi" w:hAnsiTheme="majorHAnsi"/>
          <w:sz w:val="22"/>
          <w:szCs w:val="22"/>
        </w:rPr>
        <w:t>.</w:t>
      </w:r>
    </w:p>
    <w:p w14:paraId="70F845E2" w14:textId="1F13791D" w:rsidR="006D301D" w:rsidRPr="00322B8E" w:rsidRDefault="00C6771C" w:rsidP="00084262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22B8E">
        <w:rPr>
          <w:rFonts w:asciiTheme="majorHAnsi" w:hAnsiTheme="majorHAnsi"/>
          <w:sz w:val="22"/>
          <w:szCs w:val="22"/>
        </w:rPr>
        <w:t>Equipment accessible fro</w:t>
      </w:r>
      <w:r w:rsidR="006D301D" w:rsidRPr="00322B8E">
        <w:rPr>
          <w:rFonts w:asciiTheme="majorHAnsi" w:hAnsiTheme="majorHAnsi"/>
          <w:sz w:val="22"/>
          <w:szCs w:val="22"/>
        </w:rPr>
        <w:t xml:space="preserve">m the Ventilator Equipment Pool </w:t>
      </w:r>
      <w:r w:rsidR="009615A9">
        <w:rPr>
          <w:rFonts w:asciiTheme="majorHAnsi" w:hAnsiTheme="majorHAnsi"/>
          <w:sz w:val="22"/>
          <w:szCs w:val="22"/>
        </w:rPr>
        <w:t xml:space="preserve">prior to </w:t>
      </w:r>
      <w:r w:rsidR="006D301D" w:rsidRPr="00322B8E">
        <w:rPr>
          <w:rFonts w:asciiTheme="majorHAnsi" w:hAnsiTheme="majorHAnsi"/>
          <w:sz w:val="22"/>
          <w:szCs w:val="22"/>
        </w:rPr>
        <w:t>the vis</w:t>
      </w:r>
      <w:r w:rsidRPr="00322B8E">
        <w:rPr>
          <w:rFonts w:asciiTheme="majorHAnsi" w:hAnsiTheme="majorHAnsi"/>
          <w:sz w:val="22"/>
          <w:szCs w:val="22"/>
        </w:rPr>
        <w:t>it</w:t>
      </w:r>
      <w:r w:rsidR="00301AB3" w:rsidRPr="00322B8E">
        <w:rPr>
          <w:rFonts w:asciiTheme="majorHAnsi" w:hAnsiTheme="majorHAnsi"/>
          <w:sz w:val="22"/>
          <w:szCs w:val="22"/>
        </w:rPr>
        <w:t>; patient to go home with the equipment after the clinic</w:t>
      </w:r>
      <w:r w:rsidR="008C72BD">
        <w:rPr>
          <w:rFonts w:asciiTheme="majorHAnsi" w:hAnsiTheme="majorHAnsi"/>
          <w:sz w:val="22"/>
          <w:szCs w:val="22"/>
        </w:rPr>
        <w:t>.</w:t>
      </w:r>
    </w:p>
    <w:p w14:paraId="7F9DD43E" w14:textId="366DB986" w:rsidR="006D301D" w:rsidRPr="00322B8E" w:rsidRDefault="00C6771C" w:rsidP="00084262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22B8E">
        <w:rPr>
          <w:rFonts w:asciiTheme="majorHAnsi" w:hAnsiTheme="majorHAnsi"/>
          <w:sz w:val="22"/>
          <w:szCs w:val="22"/>
        </w:rPr>
        <w:t>Accessible for follow up</w:t>
      </w:r>
      <w:r w:rsidR="00FE0C94" w:rsidRPr="00322B8E">
        <w:rPr>
          <w:rFonts w:asciiTheme="majorHAnsi" w:hAnsiTheme="majorHAnsi"/>
          <w:sz w:val="22"/>
          <w:szCs w:val="22"/>
        </w:rPr>
        <w:t xml:space="preserve"> </w:t>
      </w:r>
      <w:r w:rsidR="005344EC">
        <w:rPr>
          <w:rFonts w:asciiTheme="majorHAnsi" w:hAnsiTheme="majorHAnsi"/>
          <w:sz w:val="22"/>
          <w:szCs w:val="22"/>
        </w:rPr>
        <w:t xml:space="preserve">within 48 hours </w:t>
      </w:r>
      <w:r w:rsidR="00FE0C94" w:rsidRPr="00322B8E">
        <w:rPr>
          <w:rFonts w:asciiTheme="majorHAnsi" w:hAnsiTheme="majorHAnsi"/>
          <w:sz w:val="22"/>
          <w:szCs w:val="22"/>
        </w:rPr>
        <w:t>by telephone</w:t>
      </w:r>
      <w:r w:rsidR="008C72BD">
        <w:rPr>
          <w:rFonts w:asciiTheme="majorHAnsi" w:hAnsiTheme="majorHAnsi"/>
          <w:sz w:val="22"/>
          <w:szCs w:val="22"/>
        </w:rPr>
        <w:t>.</w:t>
      </w:r>
    </w:p>
    <w:p w14:paraId="64E447D5" w14:textId="3688B0DC" w:rsidR="00C6771C" w:rsidRPr="00322B8E" w:rsidRDefault="00542C14" w:rsidP="00C6771C">
      <w:pPr>
        <w:rPr>
          <w:rFonts w:asciiTheme="majorHAnsi" w:hAnsiTheme="majorHAnsi"/>
          <w:sz w:val="22"/>
          <w:szCs w:val="22"/>
        </w:rPr>
      </w:pPr>
      <w:r w:rsidRPr="00322B8E">
        <w:rPr>
          <w:rFonts w:asciiTheme="majorHAnsi" w:hAnsiTheme="majorHAnsi"/>
          <w:sz w:val="22"/>
          <w:szCs w:val="22"/>
        </w:rPr>
        <w:fldChar w:fldCharType="begin"/>
      </w:r>
      <w:r w:rsidR="003516E2" w:rsidRPr="00322B8E">
        <w:rPr>
          <w:rFonts w:asciiTheme="majorHAnsi" w:hAnsiTheme="majorHAnsi"/>
          <w:sz w:val="22"/>
          <w:szCs w:val="22"/>
        </w:rPr>
        <w:instrText xml:space="preserve"> ADDIN PAPERS2_CITATIONS &lt;citation&gt;&lt;uuid&gt;EB5D6E1B-45EB-4CF5-8BC1-6FA708E470C5&lt;/uuid&gt;&lt;priority&gt;0&lt;/priority&gt;&lt;publications&gt;&lt;publication&gt;&lt;startpage&gt;491&lt;/startpage&gt;&lt;volume&gt;6&lt;/volume&gt;&lt;institution&gt;Division of Pulmonary, Critical Care, and Sleep Medicine, University of Florida, Gainesville, FL 32610-0225, USA.&lt;/institution&gt;&lt;location&gt;200,9,29.6409939,-82.3445109&lt;/location&gt;&lt;title&gt;Best clinical practices for the sleep center adjustment of noninvasive positive pressure ventilation (NPPV) in stable chronic alveolar hypoventilation syndromes.&lt;/title&gt;&lt;type&gt;400&lt;/type&gt;&lt;endpage&gt;509&lt;/endpage&gt;&lt;url&gt;http://eutils.ncbi.nlm.nih.gov/entrez/eutils/elink.fcgi?dbfrom=pubmed&amp;amp;id=20957853&amp;amp;retmode=ref&amp;amp;cmd=prlinks&lt;/url&gt;&lt;publication_date&gt;99201010151200000000222000&lt;/publication_date&gt;&lt;subtype&gt;400&lt;/subtype&gt;&lt;uuid&gt;078AD43E-2837-4421-B17F-B3CE4FC7296E&lt;/uuid&gt;&lt;number&gt;5&lt;/number&gt;&lt;bundle&gt;&lt;publication&gt;&lt;title&gt;Journal of clinical sleep medicine : JCSM : official publication of the American Academy of Sleep Medicine&lt;/title&gt;&lt;type&gt;-100&lt;/type&gt;&lt;uuid&gt;33036342-CDE9-4765-98CA-25F540078B4F&lt;/uuid&gt;&lt;subtype&gt;-100&lt;/subtype&gt;&lt;/publication&gt;&lt;/bundle&gt;&lt;authors&gt;&lt;author&gt;&lt;firstName&gt;Richard&lt;/firstName&gt;&lt;middleNames&gt;B&lt;/middleNames&gt;&lt;lastName&gt;Berry&lt;/lastName&gt;&lt;/author&gt;&lt;author&gt;&lt;firstName&gt;Alejandro&lt;/firstName&gt;&lt;lastName&gt;Chediak&lt;/lastName&gt;&lt;/author&gt;&lt;author&gt;&lt;firstName&gt;Lee&lt;/firstName&gt;&lt;middleNames&gt;K&lt;/middleNames&gt;&lt;lastName&gt;Brown&lt;/lastName&gt;&lt;/author&gt;&lt;author&gt;&lt;firstName&gt;Jonathan&lt;/firstName&gt;&lt;middleNames&gt;D&lt;/middleNames&gt;&lt;lastName&gt;Finder&lt;/lastName&gt;&lt;/author&gt;&lt;author&gt;&lt;firstName&gt;David&lt;/firstName&gt;&lt;lastName&gt;Gozal&lt;/lastName&gt;&lt;/author&gt;&lt;author&gt;&lt;firstName&gt;Conrad&lt;/firstName&gt;&lt;lastName&gt;Iber&lt;/lastName&gt;&lt;/author&gt;&lt;author&gt;&lt;firstName&gt;Clete&lt;/firstName&gt;&lt;middleNames&gt;A&lt;/middleNames&gt;&lt;lastName&gt;Kushida&lt;/lastName&gt;&lt;/author&gt;&lt;author&gt;&lt;firstName&gt;Timothy&lt;/firstName&gt;&lt;lastName&gt;Morgenthaler&lt;/lastName&gt;&lt;/author&gt;&lt;author&gt;&lt;firstName&gt;James&lt;/firstName&gt;&lt;middleNames&gt;A&lt;/middleNames&gt;&lt;lastName&gt;Rowley&lt;/lastName&gt;&lt;/author&gt;&lt;author&gt;&lt;firstName&gt;Sally&lt;/firstName&gt;&lt;middleNames&gt;L&lt;/middleNames&gt;&lt;lastName&gt;Davidson-Ward&lt;/lastName&gt;&lt;/author&gt;&lt;author&gt;&lt;lastName&gt;NPPV Titration Task Force of the American Academy of Sleep Medicine&lt;/lastName&gt;&lt;/author&gt;&lt;/authors&gt;&lt;/publication&gt;&lt;/publications&gt;&lt;/citation&gt;</w:instrText>
      </w:r>
      <w:r w:rsidRPr="00322B8E">
        <w:rPr>
          <w:rFonts w:asciiTheme="majorHAnsi" w:hAnsiTheme="majorHAnsi"/>
          <w:sz w:val="22"/>
          <w:szCs w:val="22"/>
        </w:rPr>
        <w:fldChar w:fldCharType="end"/>
      </w:r>
    </w:p>
    <w:p w14:paraId="24A49338" w14:textId="77777777" w:rsidR="00C6771C" w:rsidRPr="00322B8E" w:rsidRDefault="00C6771C" w:rsidP="00C6771C">
      <w:pPr>
        <w:rPr>
          <w:rFonts w:asciiTheme="majorHAnsi" w:hAnsiTheme="majorHAnsi"/>
          <w:sz w:val="22"/>
          <w:szCs w:val="22"/>
          <w:u w:val="single"/>
        </w:rPr>
      </w:pPr>
      <w:r w:rsidRPr="00322B8E">
        <w:rPr>
          <w:rFonts w:asciiTheme="majorHAnsi" w:hAnsiTheme="majorHAnsi"/>
          <w:sz w:val="22"/>
          <w:szCs w:val="22"/>
          <w:u w:val="single"/>
        </w:rPr>
        <w:t>Process:</w:t>
      </w:r>
    </w:p>
    <w:p w14:paraId="58B080D7" w14:textId="77777777" w:rsidR="00C6771C" w:rsidRPr="00322B8E" w:rsidRDefault="00C6771C" w:rsidP="00322B8E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322B8E">
        <w:rPr>
          <w:rFonts w:asciiTheme="majorHAnsi" w:hAnsiTheme="majorHAnsi"/>
          <w:sz w:val="22"/>
          <w:szCs w:val="22"/>
        </w:rPr>
        <w:t>Two</w:t>
      </w:r>
      <w:r w:rsidR="00084262" w:rsidRPr="00322B8E">
        <w:rPr>
          <w:rFonts w:asciiTheme="majorHAnsi" w:hAnsiTheme="majorHAnsi"/>
          <w:sz w:val="22"/>
          <w:szCs w:val="22"/>
        </w:rPr>
        <w:t xml:space="preserve"> visits will be booked a week apart. However, </w:t>
      </w:r>
      <w:r w:rsidRPr="00322B8E">
        <w:rPr>
          <w:rFonts w:asciiTheme="majorHAnsi" w:hAnsiTheme="majorHAnsi"/>
          <w:sz w:val="22"/>
          <w:szCs w:val="22"/>
        </w:rPr>
        <w:t>the 2</w:t>
      </w:r>
      <w:r w:rsidRPr="00322B8E">
        <w:rPr>
          <w:rFonts w:asciiTheme="majorHAnsi" w:hAnsiTheme="majorHAnsi"/>
          <w:sz w:val="22"/>
          <w:szCs w:val="22"/>
          <w:vertAlign w:val="superscript"/>
        </w:rPr>
        <w:t>nd</w:t>
      </w:r>
      <w:r w:rsidRPr="00322B8E">
        <w:rPr>
          <w:rFonts w:asciiTheme="majorHAnsi" w:hAnsiTheme="majorHAnsi"/>
          <w:sz w:val="22"/>
          <w:szCs w:val="22"/>
        </w:rPr>
        <w:t xml:space="preserve"> visit </w:t>
      </w:r>
      <w:r w:rsidR="00084262" w:rsidRPr="00322B8E">
        <w:rPr>
          <w:rFonts w:asciiTheme="majorHAnsi" w:hAnsiTheme="majorHAnsi"/>
          <w:sz w:val="22"/>
          <w:szCs w:val="22"/>
        </w:rPr>
        <w:t>will not be mandatory if the patient is making good progress.</w:t>
      </w:r>
    </w:p>
    <w:p w14:paraId="3D8DFB8E" w14:textId="5598E17D" w:rsidR="00363ACD" w:rsidRPr="00322B8E" w:rsidRDefault="00084262" w:rsidP="00322B8E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322B8E">
        <w:rPr>
          <w:rFonts w:asciiTheme="majorHAnsi" w:hAnsiTheme="majorHAnsi"/>
          <w:sz w:val="22"/>
          <w:szCs w:val="22"/>
        </w:rPr>
        <w:t xml:space="preserve">During the outpatient visit, </w:t>
      </w:r>
      <w:r w:rsidR="00363ACD" w:rsidRPr="00322B8E">
        <w:rPr>
          <w:rFonts w:asciiTheme="majorHAnsi" w:hAnsiTheme="majorHAnsi"/>
          <w:sz w:val="22"/>
          <w:szCs w:val="22"/>
        </w:rPr>
        <w:t>the patient and carer</w:t>
      </w:r>
      <w:r w:rsidRPr="00322B8E">
        <w:rPr>
          <w:rFonts w:asciiTheme="majorHAnsi" w:hAnsiTheme="majorHAnsi"/>
          <w:sz w:val="22"/>
          <w:szCs w:val="22"/>
        </w:rPr>
        <w:t xml:space="preserve"> </w:t>
      </w:r>
      <w:r w:rsidR="00363ACD" w:rsidRPr="00322B8E">
        <w:rPr>
          <w:rFonts w:asciiTheme="majorHAnsi" w:hAnsiTheme="majorHAnsi"/>
          <w:sz w:val="22"/>
          <w:szCs w:val="22"/>
        </w:rPr>
        <w:t>are</w:t>
      </w:r>
      <w:r w:rsidRPr="00322B8E">
        <w:rPr>
          <w:rFonts w:asciiTheme="majorHAnsi" w:hAnsiTheme="majorHAnsi"/>
          <w:sz w:val="22"/>
          <w:szCs w:val="22"/>
        </w:rPr>
        <w:t xml:space="preserve"> taught to put the mask and headgear on, and how to operate </w:t>
      </w:r>
      <w:r w:rsidR="00363ACD" w:rsidRPr="00322B8E">
        <w:rPr>
          <w:rFonts w:asciiTheme="majorHAnsi" w:hAnsiTheme="majorHAnsi"/>
          <w:sz w:val="22"/>
          <w:szCs w:val="22"/>
        </w:rPr>
        <w:t xml:space="preserve">the </w:t>
      </w:r>
      <w:r w:rsidRPr="00322B8E">
        <w:rPr>
          <w:rFonts w:asciiTheme="majorHAnsi" w:hAnsiTheme="majorHAnsi"/>
          <w:sz w:val="22"/>
          <w:szCs w:val="22"/>
        </w:rPr>
        <w:t>ventilator</w:t>
      </w:r>
      <w:r w:rsidR="00363ACD" w:rsidRPr="00322B8E">
        <w:rPr>
          <w:rFonts w:asciiTheme="majorHAnsi" w:hAnsiTheme="majorHAnsi"/>
          <w:sz w:val="22"/>
          <w:szCs w:val="22"/>
        </w:rPr>
        <w:t xml:space="preserve">. During the outpatient session the patient will be </w:t>
      </w:r>
      <w:r w:rsidRPr="00322B8E">
        <w:rPr>
          <w:rFonts w:asciiTheme="majorHAnsi" w:hAnsiTheme="majorHAnsi"/>
          <w:sz w:val="22"/>
          <w:szCs w:val="22"/>
        </w:rPr>
        <w:t>given the opportuni</w:t>
      </w:r>
      <w:r w:rsidR="00363ACD" w:rsidRPr="00322B8E">
        <w:rPr>
          <w:rFonts w:asciiTheme="majorHAnsi" w:hAnsiTheme="majorHAnsi"/>
          <w:sz w:val="22"/>
          <w:szCs w:val="22"/>
        </w:rPr>
        <w:t xml:space="preserve">ty to lie down with settings </w:t>
      </w:r>
      <w:r w:rsidRPr="00322B8E">
        <w:rPr>
          <w:rFonts w:asciiTheme="majorHAnsi" w:hAnsiTheme="majorHAnsi"/>
          <w:sz w:val="22"/>
          <w:szCs w:val="22"/>
        </w:rPr>
        <w:t xml:space="preserve">adjusted over a </w:t>
      </w:r>
      <w:r w:rsidR="00363ACD" w:rsidRPr="00322B8E">
        <w:rPr>
          <w:rFonts w:asciiTheme="majorHAnsi" w:hAnsiTheme="majorHAnsi"/>
          <w:sz w:val="22"/>
          <w:szCs w:val="22"/>
        </w:rPr>
        <w:t>60-</w:t>
      </w:r>
      <w:r w:rsidRPr="00322B8E">
        <w:rPr>
          <w:rFonts w:asciiTheme="majorHAnsi" w:hAnsiTheme="majorHAnsi"/>
          <w:sz w:val="22"/>
          <w:szCs w:val="22"/>
        </w:rPr>
        <w:t>min</w:t>
      </w:r>
      <w:r w:rsidR="00363ACD" w:rsidRPr="00322B8E">
        <w:rPr>
          <w:rFonts w:asciiTheme="majorHAnsi" w:hAnsiTheme="majorHAnsi"/>
          <w:sz w:val="22"/>
          <w:szCs w:val="22"/>
        </w:rPr>
        <w:t>ute</w:t>
      </w:r>
      <w:r w:rsidRPr="00322B8E">
        <w:rPr>
          <w:rFonts w:asciiTheme="majorHAnsi" w:hAnsiTheme="majorHAnsi"/>
          <w:sz w:val="22"/>
          <w:szCs w:val="22"/>
        </w:rPr>
        <w:t xml:space="preserve"> period. Settings w</w:t>
      </w:r>
      <w:r w:rsidR="00363ACD" w:rsidRPr="00322B8E">
        <w:rPr>
          <w:rFonts w:asciiTheme="majorHAnsi" w:hAnsiTheme="majorHAnsi"/>
          <w:sz w:val="22"/>
          <w:szCs w:val="22"/>
        </w:rPr>
        <w:t>ill</w:t>
      </w:r>
      <w:r w:rsidRPr="00322B8E">
        <w:rPr>
          <w:rFonts w:asciiTheme="majorHAnsi" w:hAnsiTheme="majorHAnsi"/>
          <w:sz w:val="22"/>
          <w:szCs w:val="22"/>
        </w:rPr>
        <w:t xml:space="preserve"> </w:t>
      </w:r>
      <w:r w:rsidR="00363ACD" w:rsidRPr="00322B8E">
        <w:rPr>
          <w:rFonts w:asciiTheme="majorHAnsi" w:hAnsiTheme="majorHAnsi"/>
          <w:sz w:val="22"/>
          <w:szCs w:val="22"/>
        </w:rPr>
        <w:t xml:space="preserve">be </w:t>
      </w:r>
      <w:r w:rsidRPr="00322B8E">
        <w:rPr>
          <w:rFonts w:asciiTheme="majorHAnsi" w:hAnsiTheme="majorHAnsi"/>
          <w:sz w:val="22"/>
          <w:szCs w:val="22"/>
        </w:rPr>
        <w:t>increased to ensure a good tidal volume achieved by the patient (ensuring good chest wall movement) or to the maximum inspir</w:t>
      </w:r>
      <w:r w:rsidR="00363ACD" w:rsidRPr="00322B8E">
        <w:rPr>
          <w:rFonts w:asciiTheme="majorHAnsi" w:hAnsiTheme="majorHAnsi"/>
          <w:sz w:val="22"/>
          <w:szCs w:val="22"/>
        </w:rPr>
        <w:t>atory pressure the patient can</w:t>
      </w:r>
      <w:r w:rsidRPr="00322B8E">
        <w:rPr>
          <w:rFonts w:asciiTheme="majorHAnsi" w:hAnsiTheme="majorHAnsi"/>
          <w:sz w:val="22"/>
          <w:szCs w:val="22"/>
        </w:rPr>
        <w:t xml:space="preserve"> tolerate. </w:t>
      </w:r>
      <w:r w:rsidR="005344EC">
        <w:rPr>
          <w:rFonts w:asciiTheme="majorHAnsi" w:hAnsiTheme="majorHAnsi"/>
          <w:sz w:val="22"/>
          <w:szCs w:val="22"/>
        </w:rPr>
        <w:t>T</w:t>
      </w:r>
      <w:r w:rsidR="00301AB3" w:rsidRPr="00322B8E">
        <w:rPr>
          <w:rFonts w:asciiTheme="majorHAnsi" w:hAnsiTheme="majorHAnsi"/>
          <w:sz w:val="22"/>
          <w:szCs w:val="22"/>
        </w:rPr>
        <w:t>idal volume s</w:t>
      </w:r>
      <w:r w:rsidRPr="00322B8E">
        <w:rPr>
          <w:rFonts w:asciiTheme="majorHAnsi" w:hAnsiTheme="majorHAnsi"/>
          <w:sz w:val="22"/>
          <w:szCs w:val="22"/>
        </w:rPr>
        <w:t xml:space="preserve">ettings </w:t>
      </w:r>
      <w:r w:rsidR="005344EC">
        <w:rPr>
          <w:rFonts w:asciiTheme="majorHAnsi" w:hAnsiTheme="majorHAnsi"/>
          <w:sz w:val="22"/>
          <w:szCs w:val="22"/>
        </w:rPr>
        <w:t>of</w:t>
      </w:r>
      <w:r w:rsidRPr="00322B8E">
        <w:rPr>
          <w:rFonts w:asciiTheme="majorHAnsi" w:hAnsiTheme="majorHAnsi"/>
          <w:sz w:val="22"/>
          <w:szCs w:val="22"/>
        </w:rPr>
        <w:t xml:space="preserve"> </w:t>
      </w:r>
      <w:r w:rsidR="005344EC">
        <w:rPr>
          <w:rFonts w:asciiTheme="majorHAnsi" w:hAnsiTheme="majorHAnsi"/>
          <w:sz w:val="22"/>
          <w:szCs w:val="22"/>
        </w:rPr>
        <w:t xml:space="preserve">6-8 </w:t>
      </w:r>
      <w:r w:rsidRPr="00322B8E">
        <w:rPr>
          <w:rFonts w:asciiTheme="majorHAnsi" w:hAnsiTheme="majorHAnsi"/>
          <w:sz w:val="22"/>
          <w:szCs w:val="22"/>
        </w:rPr>
        <w:t>m</w:t>
      </w:r>
      <w:r w:rsidR="005344EC">
        <w:rPr>
          <w:rFonts w:asciiTheme="majorHAnsi" w:hAnsiTheme="majorHAnsi"/>
          <w:sz w:val="22"/>
          <w:szCs w:val="22"/>
        </w:rPr>
        <w:t>L</w:t>
      </w:r>
      <w:r w:rsidRPr="00322B8E">
        <w:rPr>
          <w:rFonts w:asciiTheme="majorHAnsi" w:hAnsiTheme="majorHAnsi"/>
          <w:sz w:val="22"/>
          <w:szCs w:val="22"/>
        </w:rPr>
        <w:t>/kg</w:t>
      </w:r>
      <w:r w:rsidR="005344EC">
        <w:rPr>
          <w:rFonts w:asciiTheme="majorHAnsi" w:hAnsiTheme="majorHAnsi"/>
          <w:sz w:val="22"/>
          <w:szCs w:val="22"/>
        </w:rPr>
        <w:t xml:space="preserve"> IBW will be targeted</w:t>
      </w:r>
      <w:r w:rsidRPr="00322B8E">
        <w:rPr>
          <w:rFonts w:asciiTheme="majorHAnsi" w:hAnsiTheme="majorHAnsi"/>
          <w:sz w:val="22"/>
          <w:szCs w:val="22"/>
        </w:rPr>
        <w:t>. SaO</w:t>
      </w:r>
      <w:r w:rsidRPr="005344EC">
        <w:rPr>
          <w:rFonts w:asciiTheme="majorHAnsi" w:hAnsiTheme="majorHAnsi"/>
          <w:sz w:val="22"/>
          <w:szCs w:val="22"/>
          <w:vertAlign w:val="subscript"/>
        </w:rPr>
        <w:t>2</w:t>
      </w:r>
      <w:r w:rsidRPr="00322B8E">
        <w:rPr>
          <w:rFonts w:asciiTheme="majorHAnsi" w:hAnsiTheme="majorHAnsi"/>
          <w:sz w:val="22"/>
          <w:szCs w:val="22"/>
        </w:rPr>
        <w:t xml:space="preserve"> w</w:t>
      </w:r>
      <w:r w:rsidR="00363ACD" w:rsidRPr="00322B8E">
        <w:rPr>
          <w:rFonts w:asciiTheme="majorHAnsi" w:hAnsiTheme="majorHAnsi"/>
          <w:sz w:val="22"/>
          <w:szCs w:val="22"/>
        </w:rPr>
        <w:t>ill be</w:t>
      </w:r>
      <w:r w:rsidRPr="00322B8E">
        <w:rPr>
          <w:rFonts w:asciiTheme="majorHAnsi" w:hAnsiTheme="majorHAnsi"/>
          <w:sz w:val="22"/>
          <w:szCs w:val="22"/>
        </w:rPr>
        <w:t xml:space="preserve"> monitored throughout.</w:t>
      </w:r>
      <w:r w:rsidR="00FE0C94" w:rsidRPr="00322B8E">
        <w:rPr>
          <w:rFonts w:asciiTheme="majorHAnsi" w:hAnsiTheme="majorHAnsi"/>
          <w:sz w:val="22"/>
          <w:szCs w:val="22"/>
        </w:rPr>
        <w:t xml:space="preserve"> Application process will follow </w:t>
      </w:r>
      <w:r w:rsidR="009615A9">
        <w:rPr>
          <w:rFonts w:asciiTheme="majorHAnsi" w:hAnsiTheme="majorHAnsi"/>
          <w:sz w:val="22"/>
          <w:szCs w:val="22"/>
        </w:rPr>
        <w:t>an</w:t>
      </w:r>
      <w:r w:rsidR="00FE0C94" w:rsidRPr="00322B8E">
        <w:rPr>
          <w:rFonts w:asciiTheme="majorHAnsi" w:hAnsiTheme="majorHAnsi"/>
          <w:sz w:val="22"/>
          <w:szCs w:val="22"/>
        </w:rPr>
        <w:t xml:space="preserve"> algorithm</w:t>
      </w:r>
      <w:r w:rsidR="003516E2" w:rsidRPr="00322B8E">
        <w:rPr>
          <w:rStyle w:val="FootnoteReference"/>
          <w:rFonts w:asciiTheme="majorHAnsi" w:hAnsiTheme="majorHAnsi"/>
          <w:sz w:val="22"/>
          <w:szCs w:val="22"/>
        </w:rPr>
        <w:footnoteReference w:id="1"/>
      </w:r>
      <w:r w:rsidR="003516E2" w:rsidRPr="00322B8E">
        <w:rPr>
          <w:rFonts w:asciiTheme="majorHAnsi" w:hAnsiTheme="majorHAnsi"/>
          <w:i/>
          <w:sz w:val="22"/>
          <w:szCs w:val="22"/>
        </w:rPr>
        <w:fldChar w:fldCharType="begin"/>
      </w:r>
      <w:r w:rsidR="003516E2" w:rsidRPr="00322B8E">
        <w:rPr>
          <w:rFonts w:asciiTheme="majorHAnsi" w:hAnsiTheme="majorHAnsi"/>
          <w:i/>
          <w:sz w:val="22"/>
          <w:szCs w:val="22"/>
        </w:rPr>
        <w:instrText xml:space="preserve"> ADDIN PAPERS2_CITATIONS &lt;papers2_bibliography/&gt;</w:instrText>
      </w:r>
      <w:r w:rsidR="003516E2" w:rsidRPr="00322B8E">
        <w:rPr>
          <w:rFonts w:asciiTheme="majorHAnsi" w:hAnsiTheme="majorHAnsi"/>
          <w:i/>
          <w:sz w:val="22"/>
          <w:szCs w:val="22"/>
        </w:rPr>
        <w:fldChar w:fldCharType="separate"/>
      </w:r>
      <w:r w:rsidR="003516E2" w:rsidRPr="00322B8E">
        <w:rPr>
          <w:rFonts w:asciiTheme="majorHAnsi" w:hAnsiTheme="majorHAnsi" w:cs="Calibri Bold Italic"/>
          <w:i/>
          <w:sz w:val="22"/>
          <w:szCs w:val="22"/>
          <w:lang w:val="en-US"/>
        </w:rPr>
        <w:t>.</w:t>
      </w:r>
      <w:r w:rsidR="003516E2" w:rsidRPr="00322B8E">
        <w:rPr>
          <w:rFonts w:asciiTheme="majorHAnsi" w:hAnsiTheme="majorHAnsi"/>
          <w:i/>
          <w:sz w:val="22"/>
          <w:szCs w:val="22"/>
        </w:rPr>
        <w:t xml:space="preserve"> </w:t>
      </w:r>
      <w:r w:rsidR="003516E2" w:rsidRPr="00322B8E">
        <w:rPr>
          <w:rFonts w:asciiTheme="majorHAnsi" w:hAnsiTheme="majorHAnsi"/>
          <w:i/>
          <w:sz w:val="22"/>
          <w:szCs w:val="22"/>
        </w:rPr>
        <w:fldChar w:fldCharType="end"/>
      </w:r>
    </w:p>
    <w:p w14:paraId="2CD63B2E" w14:textId="7AF168A2" w:rsidR="00695FDE" w:rsidRDefault="00084262" w:rsidP="00084262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471B7C">
        <w:rPr>
          <w:rFonts w:asciiTheme="majorHAnsi" w:hAnsiTheme="majorHAnsi"/>
          <w:sz w:val="22"/>
          <w:szCs w:val="22"/>
        </w:rPr>
        <w:t xml:space="preserve">Patients </w:t>
      </w:r>
      <w:r w:rsidR="00471B7C">
        <w:rPr>
          <w:rFonts w:asciiTheme="majorHAnsi" w:hAnsiTheme="majorHAnsi"/>
          <w:sz w:val="22"/>
          <w:szCs w:val="22"/>
        </w:rPr>
        <w:t>will be able to try a variety of</w:t>
      </w:r>
      <w:r w:rsidRPr="00471B7C">
        <w:rPr>
          <w:rFonts w:asciiTheme="majorHAnsi" w:hAnsiTheme="majorHAnsi"/>
          <w:sz w:val="22"/>
          <w:szCs w:val="22"/>
        </w:rPr>
        <w:t xml:space="preserve"> masks to ensure they </w:t>
      </w:r>
      <w:r w:rsidR="00471B7C">
        <w:rPr>
          <w:rFonts w:asciiTheme="majorHAnsi" w:hAnsiTheme="majorHAnsi"/>
          <w:sz w:val="22"/>
          <w:szCs w:val="22"/>
        </w:rPr>
        <w:t>are</w:t>
      </w:r>
      <w:r w:rsidRPr="00471B7C">
        <w:rPr>
          <w:rFonts w:asciiTheme="majorHAnsi" w:hAnsiTheme="majorHAnsi"/>
          <w:sz w:val="22"/>
          <w:szCs w:val="22"/>
        </w:rPr>
        <w:t xml:space="preserve"> discharged using the most comfortable and appropriate mask.</w:t>
      </w:r>
    </w:p>
    <w:p w14:paraId="410C4205" w14:textId="77777777" w:rsidR="00471B7C" w:rsidRDefault="00471B7C" w:rsidP="00471B7C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322B8E">
        <w:rPr>
          <w:rFonts w:asciiTheme="majorHAnsi" w:hAnsiTheme="majorHAnsi"/>
          <w:sz w:val="22"/>
          <w:szCs w:val="22"/>
        </w:rPr>
        <w:t xml:space="preserve">The contact time of the HCP initiating </w:t>
      </w:r>
      <w:r>
        <w:rPr>
          <w:rFonts w:asciiTheme="majorHAnsi" w:hAnsiTheme="majorHAnsi"/>
          <w:sz w:val="22"/>
          <w:szCs w:val="22"/>
        </w:rPr>
        <w:t>NI</w:t>
      </w:r>
      <w:r w:rsidRPr="00322B8E">
        <w:rPr>
          <w:rFonts w:asciiTheme="majorHAnsi" w:hAnsiTheme="majorHAnsi"/>
          <w:sz w:val="22"/>
          <w:szCs w:val="22"/>
        </w:rPr>
        <w:t>V w</w:t>
      </w:r>
      <w:r>
        <w:rPr>
          <w:rFonts w:asciiTheme="majorHAnsi" w:hAnsiTheme="majorHAnsi"/>
          <w:sz w:val="22"/>
          <w:szCs w:val="22"/>
        </w:rPr>
        <w:t>ill be</w:t>
      </w:r>
      <w:r w:rsidRPr="00322B8E">
        <w:rPr>
          <w:rFonts w:asciiTheme="majorHAnsi" w:hAnsiTheme="majorHAnsi"/>
          <w:sz w:val="22"/>
          <w:szCs w:val="22"/>
        </w:rPr>
        <w:t xml:space="preserve"> recorded.</w:t>
      </w:r>
    </w:p>
    <w:p w14:paraId="1CB0C7CE" w14:textId="3B7D8485" w:rsidR="005344EC" w:rsidRPr="005344EC" w:rsidRDefault="005344EC" w:rsidP="005344EC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322B8E">
        <w:rPr>
          <w:rFonts w:asciiTheme="majorHAnsi" w:hAnsiTheme="majorHAnsi"/>
          <w:sz w:val="22"/>
          <w:szCs w:val="22"/>
        </w:rPr>
        <w:t>Patient will receive a pre</w:t>
      </w:r>
      <w:r>
        <w:rPr>
          <w:rFonts w:asciiTheme="majorHAnsi" w:hAnsiTheme="majorHAnsi"/>
          <w:sz w:val="22"/>
          <w:szCs w:val="22"/>
        </w:rPr>
        <w:t>-</w:t>
      </w:r>
      <w:r w:rsidRPr="00322B8E">
        <w:rPr>
          <w:rFonts w:asciiTheme="majorHAnsi" w:hAnsiTheme="majorHAnsi"/>
          <w:sz w:val="22"/>
          <w:szCs w:val="22"/>
        </w:rPr>
        <w:t>arranged telephone call to assess progress 48-hours after the initial visit.</w:t>
      </w:r>
    </w:p>
    <w:p w14:paraId="31A90D1B" w14:textId="77777777" w:rsidR="00084262" w:rsidRPr="00322B8E" w:rsidRDefault="00084262" w:rsidP="00084262">
      <w:pPr>
        <w:rPr>
          <w:rFonts w:asciiTheme="majorHAnsi" w:hAnsiTheme="majorHAnsi"/>
          <w:sz w:val="22"/>
          <w:szCs w:val="22"/>
        </w:rPr>
      </w:pPr>
    </w:p>
    <w:p w14:paraId="5417C185" w14:textId="61988F2B" w:rsidR="00301AB3" w:rsidRPr="00322B8E" w:rsidRDefault="00301AB3" w:rsidP="00084262">
      <w:pPr>
        <w:rPr>
          <w:rFonts w:asciiTheme="majorHAnsi" w:hAnsiTheme="majorHAnsi"/>
          <w:sz w:val="22"/>
          <w:szCs w:val="22"/>
          <w:u w:val="single"/>
        </w:rPr>
      </w:pPr>
      <w:r w:rsidRPr="00322B8E">
        <w:rPr>
          <w:rFonts w:asciiTheme="majorHAnsi" w:hAnsiTheme="majorHAnsi"/>
          <w:sz w:val="22"/>
          <w:szCs w:val="22"/>
          <w:u w:val="single"/>
        </w:rPr>
        <w:t>Patient Satisfaction:</w:t>
      </w:r>
    </w:p>
    <w:p w14:paraId="0646792E" w14:textId="0409BF54" w:rsidR="00471B7C" w:rsidRDefault="00836EC2" w:rsidP="00471B7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Questions using </w:t>
      </w:r>
      <w:r w:rsidR="00084262" w:rsidRPr="00322B8E">
        <w:rPr>
          <w:rFonts w:asciiTheme="majorHAnsi" w:hAnsiTheme="majorHAnsi"/>
          <w:sz w:val="22"/>
          <w:szCs w:val="22"/>
        </w:rPr>
        <w:t>Visual analogue scores (VAS)</w:t>
      </w:r>
      <w:r w:rsidR="00471B7C">
        <w:rPr>
          <w:rFonts w:asciiTheme="majorHAnsi" w:hAnsiTheme="majorHAnsi"/>
          <w:sz w:val="22"/>
          <w:szCs w:val="22"/>
        </w:rPr>
        <w:t xml:space="preserve"> will </w:t>
      </w:r>
      <w:r>
        <w:rPr>
          <w:rFonts w:asciiTheme="majorHAnsi" w:hAnsiTheme="majorHAnsi"/>
          <w:sz w:val="22"/>
          <w:szCs w:val="22"/>
        </w:rPr>
        <w:t>be asked</w:t>
      </w:r>
      <w:r w:rsidR="00471B7C">
        <w:rPr>
          <w:rFonts w:asciiTheme="majorHAnsi" w:hAnsiTheme="majorHAnsi"/>
          <w:sz w:val="22"/>
          <w:szCs w:val="22"/>
        </w:rPr>
        <w:t xml:space="preserve"> at </w:t>
      </w:r>
      <w:r w:rsidR="00F92FC6">
        <w:rPr>
          <w:rFonts w:asciiTheme="majorHAnsi" w:hAnsiTheme="majorHAnsi"/>
          <w:sz w:val="22"/>
          <w:szCs w:val="22"/>
        </w:rPr>
        <w:t>2-4</w:t>
      </w:r>
      <w:r w:rsidR="00471B7C">
        <w:rPr>
          <w:rFonts w:asciiTheme="majorHAnsi" w:hAnsiTheme="majorHAnsi"/>
          <w:sz w:val="22"/>
          <w:szCs w:val="22"/>
        </w:rPr>
        <w:t xml:space="preserve"> </w:t>
      </w:r>
      <w:r w:rsidR="00F92FC6">
        <w:rPr>
          <w:rFonts w:asciiTheme="majorHAnsi" w:hAnsiTheme="majorHAnsi"/>
          <w:sz w:val="22"/>
          <w:szCs w:val="22"/>
        </w:rPr>
        <w:t>weeks post training</w:t>
      </w:r>
      <w:r>
        <w:rPr>
          <w:rFonts w:asciiTheme="majorHAnsi" w:hAnsiTheme="majorHAnsi"/>
          <w:sz w:val="22"/>
          <w:szCs w:val="22"/>
        </w:rPr>
        <w:t>.</w:t>
      </w:r>
    </w:p>
    <w:p w14:paraId="1AEA0E72" w14:textId="54B31074" w:rsidR="00471B7C" w:rsidRDefault="00082631" w:rsidP="00471B7C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</w:t>
      </w:r>
      <w:r w:rsidR="00084262" w:rsidRPr="00471B7C">
        <w:rPr>
          <w:rFonts w:asciiTheme="majorHAnsi" w:hAnsiTheme="majorHAnsi"/>
          <w:sz w:val="22"/>
          <w:szCs w:val="22"/>
        </w:rPr>
        <w:t xml:space="preserve">tarting </w:t>
      </w:r>
      <w:r w:rsidR="00AD50C3">
        <w:rPr>
          <w:rFonts w:asciiTheme="majorHAnsi" w:hAnsiTheme="majorHAnsi"/>
          <w:sz w:val="22"/>
          <w:szCs w:val="22"/>
        </w:rPr>
        <w:t>non-invasive ventila</w:t>
      </w:r>
      <w:r>
        <w:rPr>
          <w:rFonts w:asciiTheme="majorHAnsi" w:hAnsiTheme="majorHAnsi"/>
          <w:sz w:val="22"/>
          <w:szCs w:val="22"/>
        </w:rPr>
        <w:t>tion</w:t>
      </w:r>
      <w:r w:rsidR="00856A71">
        <w:rPr>
          <w:rFonts w:asciiTheme="majorHAnsi" w:hAnsiTheme="majorHAnsi"/>
          <w:sz w:val="22"/>
          <w:szCs w:val="22"/>
        </w:rPr>
        <w:t xml:space="preserve"> (NIV)</w:t>
      </w:r>
      <w:r w:rsidR="00471B7C">
        <w:rPr>
          <w:rFonts w:asciiTheme="majorHAnsi" w:hAnsiTheme="majorHAnsi"/>
          <w:sz w:val="22"/>
          <w:szCs w:val="22"/>
        </w:rPr>
        <w:t xml:space="preserve"> in the </w:t>
      </w:r>
      <w:r w:rsidR="00AD50C3">
        <w:rPr>
          <w:rFonts w:asciiTheme="majorHAnsi" w:hAnsiTheme="majorHAnsi"/>
          <w:sz w:val="22"/>
          <w:szCs w:val="22"/>
        </w:rPr>
        <w:t>clinic</w:t>
      </w:r>
      <w:r w:rsidR="00084262" w:rsidRPr="00471B7C">
        <w:rPr>
          <w:rFonts w:asciiTheme="majorHAnsi" w:hAnsiTheme="majorHAnsi"/>
          <w:sz w:val="22"/>
          <w:szCs w:val="22"/>
        </w:rPr>
        <w:t xml:space="preserve"> was </w:t>
      </w:r>
      <w:r w:rsidR="00836EC2">
        <w:rPr>
          <w:rFonts w:asciiTheme="majorHAnsi" w:hAnsiTheme="majorHAnsi"/>
          <w:sz w:val="22"/>
          <w:szCs w:val="22"/>
        </w:rPr>
        <w:t>easy</w:t>
      </w:r>
      <w:r>
        <w:rPr>
          <w:rFonts w:asciiTheme="majorHAnsi" w:hAnsiTheme="majorHAnsi"/>
          <w:sz w:val="22"/>
          <w:szCs w:val="22"/>
        </w:rPr>
        <w:t xml:space="preserve"> for me</w:t>
      </w:r>
      <w:r w:rsidR="00836EC2">
        <w:rPr>
          <w:rFonts w:asciiTheme="majorHAnsi" w:hAnsiTheme="majorHAnsi"/>
          <w:sz w:val="22"/>
          <w:szCs w:val="22"/>
        </w:rPr>
        <w:t>. (Agree/Disagree)</w:t>
      </w:r>
    </w:p>
    <w:p w14:paraId="15692F9E" w14:textId="4D94963D" w:rsidR="00AD50C3" w:rsidRDefault="00AD50C3" w:rsidP="00AD50C3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information provided to me in the clinic was easy to understand. (Agree/Disagree)</w:t>
      </w:r>
    </w:p>
    <w:p w14:paraId="3AD86CAD" w14:textId="55B49FE0" w:rsidR="00AD50C3" w:rsidRDefault="00AD50C3" w:rsidP="00AD50C3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My questions in the clinic were satisfactorily answered. (Agree/Disagree)</w:t>
      </w:r>
    </w:p>
    <w:p w14:paraId="3FBD28F6" w14:textId="04FDAB0C" w:rsidR="00471B7C" w:rsidRDefault="00AD50C3" w:rsidP="00471B7C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 </w:t>
      </w:r>
      <w:r w:rsidR="00F92FC6">
        <w:rPr>
          <w:rFonts w:asciiTheme="majorHAnsi" w:hAnsiTheme="majorHAnsi"/>
          <w:sz w:val="22"/>
          <w:szCs w:val="22"/>
        </w:rPr>
        <w:t xml:space="preserve">presently </w:t>
      </w:r>
      <w:r>
        <w:rPr>
          <w:rFonts w:asciiTheme="majorHAnsi" w:hAnsiTheme="majorHAnsi"/>
          <w:sz w:val="22"/>
          <w:szCs w:val="22"/>
        </w:rPr>
        <w:t xml:space="preserve">feel </w:t>
      </w:r>
      <w:r w:rsidR="00373E8D">
        <w:rPr>
          <w:rFonts w:asciiTheme="majorHAnsi" w:hAnsiTheme="majorHAnsi"/>
          <w:sz w:val="22"/>
          <w:szCs w:val="22"/>
        </w:rPr>
        <w:t>safe</w:t>
      </w:r>
      <w:r>
        <w:rPr>
          <w:rFonts w:asciiTheme="majorHAnsi" w:hAnsiTheme="majorHAnsi"/>
          <w:sz w:val="22"/>
          <w:szCs w:val="22"/>
        </w:rPr>
        <w:t xml:space="preserve"> using t</w:t>
      </w:r>
      <w:r w:rsidR="00084262" w:rsidRPr="00471B7C">
        <w:rPr>
          <w:rFonts w:asciiTheme="majorHAnsi" w:hAnsiTheme="majorHAnsi"/>
          <w:sz w:val="22"/>
          <w:szCs w:val="22"/>
        </w:rPr>
        <w:t>he ventilator</w:t>
      </w:r>
      <w:r w:rsidR="00373E8D">
        <w:rPr>
          <w:rFonts w:asciiTheme="majorHAnsi" w:hAnsiTheme="majorHAnsi"/>
          <w:sz w:val="22"/>
          <w:szCs w:val="22"/>
        </w:rPr>
        <w:t xml:space="preserve"> and mask</w:t>
      </w:r>
      <w:r w:rsidR="00836EC2">
        <w:rPr>
          <w:rFonts w:asciiTheme="majorHAnsi" w:hAnsiTheme="majorHAnsi"/>
          <w:sz w:val="22"/>
          <w:szCs w:val="22"/>
        </w:rPr>
        <w:t>.</w:t>
      </w:r>
      <w:r w:rsidR="00373E8D">
        <w:rPr>
          <w:rFonts w:asciiTheme="majorHAnsi" w:hAnsiTheme="majorHAnsi"/>
          <w:sz w:val="22"/>
          <w:szCs w:val="22"/>
        </w:rPr>
        <w:t xml:space="preserve"> </w:t>
      </w:r>
      <w:r w:rsidR="00836EC2">
        <w:rPr>
          <w:rFonts w:asciiTheme="majorHAnsi" w:hAnsiTheme="majorHAnsi"/>
          <w:sz w:val="22"/>
          <w:szCs w:val="22"/>
        </w:rPr>
        <w:t>(Agree/Disagree)</w:t>
      </w:r>
    </w:p>
    <w:p w14:paraId="5FDFDE96" w14:textId="2F07AE36" w:rsidR="00AD50C3" w:rsidRDefault="00AD50C3" w:rsidP="00471B7C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The mask interface </w:t>
      </w:r>
      <w:r w:rsidR="00856A71">
        <w:rPr>
          <w:rFonts w:asciiTheme="majorHAnsi" w:hAnsiTheme="majorHAnsi"/>
          <w:sz w:val="22"/>
          <w:szCs w:val="22"/>
        </w:rPr>
        <w:t xml:space="preserve">I presently have </w:t>
      </w:r>
      <w:r>
        <w:rPr>
          <w:rFonts w:asciiTheme="majorHAnsi" w:hAnsiTheme="majorHAnsi"/>
          <w:sz w:val="22"/>
          <w:szCs w:val="22"/>
        </w:rPr>
        <w:t>is comfortable.</w:t>
      </w:r>
      <w:r w:rsidR="00373E8D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(Agree/Disagree)</w:t>
      </w:r>
    </w:p>
    <w:p w14:paraId="634BE221" w14:textId="0672DC7A" w:rsidR="00836EC2" w:rsidRDefault="00836EC2" w:rsidP="00471B7C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</w:t>
      </w:r>
      <w:r w:rsidR="00084262" w:rsidRPr="00471B7C">
        <w:rPr>
          <w:rFonts w:asciiTheme="majorHAnsi" w:hAnsiTheme="majorHAnsi"/>
          <w:sz w:val="22"/>
          <w:szCs w:val="22"/>
        </w:rPr>
        <w:t>rofessional contact time</w:t>
      </w:r>
      <w:r>
        <w:rPr>
          <w:rFonts w:asciiTheme="majorHAnsi" w:hAnsiTheme="majorHAnsi"/>
          <w:sz w:val="22"/>
          <w:szCs w:val="22"/>
        </w:rPr>
        <w:t xml:space="preserve"> </w:t>
      </w:r>
      <w:r w:rsidR="00F92FC6">
        <w:rPr>
          <w:rFonts w:asciiTheme="majorHAnsi" w:hAnsiTheme="majorHAnsi"/>
          <w:sz w:val="22"/>
          <w:szCs w:val="22"/>
        </w:rPr>
        <w:t xml:space="preserve">with me in the clinic </w:t>
      </w:r>
      <w:r>
        <w:rPr>
          <w:rFonts w:asciiTheme="majorHAnsi" w:hAnsiTheme="majorHAnsi"/>
          <w:sz w:val="22"/>
          <w:szCs w:val="22"/>
        </w:rPr>
        <w:t>was adequate.</w:t>
      </w:r>
      <w:r w:rsidRPr="00836EC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(Agree/Disagree)</w:t>
      </w:r>
    </w:p>
    <w:p w14:paraId="5E45639F" w14:textId="24C79EB4" w:rsidR="00AD50C3" w:rsidRPr="00AD50C3" w:rsidRDefault="00AD50C3" w:rsidP="00AD50C3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Follow up telephone contact was valuable.</w:t>
      </w:r>
      <w:r w:rsidRPr="00AD50C3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(Agree/Disagree)</w:t>
      </w:r>
    </w:p>
    <w:p w14:paraId="6A53DCD0" w14:textId="187E1076" w:rsidR="00AD50C3" w:rsidRDefault="00373E8D" w:rsidP="00AD50C3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bookmarkStart w:id="0" w:name="_GoBack"/>
      <w:r>
        <w:rPr>
          <w:rFonts w:asciiTheme="majorHAnsi" w:hAnsiTheme="majorHAnsi"/>
          <w:sz w:val="22"/>
          <w:szCs w:val="22"/>
        </w:rPr>
        <w:t>Looking back</w:t>
      </w:r>
      <w:r w:rsidR="00AD50C3">
        <w:rPr>
          <w:rFonts w:asciiTheme="majorHAnsi" w:hAnsiTheme="majorHAnsi"/>
          <w:sz w:val="22"/>
          <w:szCs w:val="22"/>
        </w:rPr>
        <w:t xml:space="preserve">, </w:t>
      </w:r>
      <w:r w:rsidR="00F92FC6">
        <w:rPr>
          <w:rFonts w:asciiTheme="majorHAnsi" w:hAnsiTheme="majorHAnsi"/>
          <w:sz w:val="22"/>
          <w:szCs w:val="22"/>
        </w:rPr>
        <w:t xml:space="preserve">if needed again, </w:t>
      </w:r>
      <w:r w:rsidR="00AD50C3">
        <w:rPr>
          <w:rFonts w:asciiTheme="majorHAnsi" w:hAnsiTheme="majorHAnsi"/>
          <w:sz w:val="22"/>
          <w:szCs w:val="22"/>
        </w:rPr>
        <w:t xml:space="preserve">I would </w:t>
      </w:r>
      <w:r>
        <w:rPr>
          <w:rFonts w:asciiTheme="majorHAnsi" w:hAnsiTheme="majorHAnsi"/>
          <w:sz w:val="22"/>
          <w:szCs w:val="22"/>
        </w:rPr>
        <w:t>likely choose</w:t>
      </w:r>
      <w:r w:rsidR="00AD50C3">
        <w:rPr>
          <w:rFonts w:asciiTheme="majorHAnsi" w:hAnsiTheme="majorHAnsi"/>
          <w:sz w:val="22"/>
          <w:szCs w:val="22"/>
        </w:rPr>
        <w:t xml:space="preserve"> </w:t>
      </w:r>
      <w:r w:rsidR="00F92FC6">
        <w:rPr>
          <w:rFonts w:asciiTheme="majorHAnsi" w:hAnsiTheme="majorHAnsi"/>
          <w:sz w:val="22"/>
          <w:szCs w:val="22"/>
        </w:rPr>
        <w:t>a</w:t>
      </w:r>
      <w:r w:rsidR="00856A71">
        <w:rPr>
          <w:rFonts w:asciiTheme="majorHAnsi" w:hAnsiTheme="majorHAnsi"/>
          <w:sz w:val="22"/>
          <w:szCs w:val="22"/>
        </w:rPr>
        <w:t>n</w:t>
      </w:r>
      <w:r w:rsidR="00F92FC6">
        <w:rPr>
          <w:rFonts w:asciiTheme="majorHAnsi" w:hAnsiTheme="majorHAnsi"/>
          <w:sz w:val="22"/>
          <w:szCs w:val="22"/>
        </w:rPr>
        <w:t xml:space="preserve"> </w:t>
      </w:r>
      <w:r w:rsidR="00856A71">
        <w:rPr>
          <w:rFonts w:asciiTheme="majorHAnsi" w:hAnsiTheme="majorHAnsi"/>
          <w:sz w:val="22"/>
          <w:szCs w:val="22"/>
        </w:rPr>
        <w:t>overnight</w:t>
      </w:r>
      <w:r w:rsidR="00856A71">
        <w:rPr>
          <w:rFonts w:asciiTheme="majorHAnsi" w:hAnsiTheme="majorHAnsi"/>
          <w:sz w:val="22"/>
          <w:szCs w:val="22"/>
        </w:rPr>
        <w:t xml:space="preserve"> </w:t>
      </w:r>
      <w:r w:rsidR="00AD50C3">
        <w:rPr>
          <w:rFonts w:asciiTheme="majorHAnsi" w:hAnsiTheme="majorHAnsi"/>
          <w:sz w:val="22"/>
          <w:szCs w:val="22"/>
        </w:rPr>
        <w:t>hospital admission for this training.</w:t>
      </w:r>
      <w:bookmarkEnd w:id="0"/>
      <w:r w:rsidR="00AD50C3" w:rsidRPr="00AD50C3">
        <w:rPr>
          <w:rFonts w:asciiTheme="majorHAnsi" w:hAnsiTheme="majorHAnsi"/>
          <w:sz w:val="22"/>
          <w:szCs w:val="22"/>
        </w:rPr>
        <w:t xml:space="preserve"> </w:t>
      </w:r>
      <w:r w:rsidR="00AD50C3">
        <w:rPr>
          <w:rFonts w:asciiTheme="majorHAnsi" w:hAnsiTheme="majorHAnsi"/>
          <w:sz w:val="22"/>
          <w:szCs w:val="22"/>
        </w:rPr>
        <w:t>(Agree/Disagree)</w:t>
      </w:r>
    </w:p>
    <w:p w14:paraId="613B7591" w14:textId="4C839D4B" w:rsidR="00AD50C3" w:rsidRPr="00AD50C3" w:rsidRDefault="00AD50C3" w:rsidP="00AD50C3">
      <w:pPr>
        <w:rPr>
          <w:rFonts w:asciiTheme="majorHAnsi" w:hAnsiTheme="majorHAnsi"/>
          <w:sz w:val="22"/>
          <w:szCs w:val="22"/>
        </w:rPr>
      </w:pPr>
    </w:p>
    <w:p w14:paraId="0D349F8F" w14:textId="77777777" w:rsidR="00084262" w:rsidRPr="00322B8E" w:rsidRDefault="00084262" w:rsidP="00084262">
      <w:pPr>
        <w:rPr>
          <w:rFonts w:asciiTheme="majorHAnsi" w:hAnsiTheme="majorHAnsi"/>
          <w:sz w:val="22"/>
          <w:szCs w:val="22"/>
        </w:rPr>
      </w:pPr>
    </w:p>
    <w:p w14:paraId="2906D645" w14:textId="401153C6" w:rsidR="00471B7C" w:rsidRDefault="00E13A65" w:rsidP="000038E2">
      <w:pPr>
        <w:ind w:firstLine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Please </w:t>
      </w:r>
      <w:r w:rsidR="000038E2">
        <w:rPr>
          <w:rFonts w:asciiTheme="majorHAnsi" w:hAnsiTheme="majorHAnsi"/>
          <w:sz w:val="22"/>
          <w:szCs w:val="22"/>
        </w:rPr>
        <w:t>circle</w:t>
      </w:r>
      <w:r>
        <w:rPr>
          <w:rFonts w:asciiTheme="majorHAnsi" w:hAnsiTheme="majorHAnsi"/>
          <w:sz w:val="22"/>
          <w:szCs w:val="22"/>
        </w:rPr>
        <w:t xml:space="preserve"> the </w:t>
      </w:r>
      <w:r w:rsidR="000038E2">
        <w:rPr>
          <w:rFonts w:asciiTheme="majorHAnsi" w:hAnsiTheme="majorHAnsi"/>
          <w:sz w:val="22"/>
          <w:szCs w:val="22"/>
        </w:rPr>
        <w:t>number</w:t>
      </w:r>
      <w:r>
        <w:rPr>
          <w:rFonts w:asciiTheme="majorHAnsi" w:hAnsiTheme="majorHAnsi"/>
          <w:sz w:val="22"/>
          <w:szCs w:val="22"/>
        </w:rPr>
        <w:t xml:space="preserve"> </w:t>
      </w:r>
      <w:r w:rsidR="00082631">
        <w:rPr>
          <w:rFonts w:asciiTheme="majorHAnsi" w:hAnsiTheme="majorHAnsi"/>
          <w:sz w:val="22"/>
          <w:szCs w:val="22"/>
        </w:rPr>
        <w:t>that</w:t>
      </w:r>
      <w:r>
        <w:rPr>
          <w:rFonts w:asciiTheme="majorHAnsi" w:hAnsiTheme="majorHAnsi"/>
          <w:sz w:val="22"/>
          <w:szCs w:val="22"/>
        </w:rPr>
        <w:t xml:space="preserve"> best </w:t>
      </w:r>
      <w:r w:rsidR="000038E2">
        <w:rPr>
          <w:rFonts w:asciiTheme="majorHAnsi" w:hAnsiTheme="majorHAnsi"/>
          <w:sz w:val="22"/>
          <w:szCs w:val="22"/>
        </w:rPr>
        <w:t>describes</w:t>
      </w:r>
      <w:r>
        <w:rPr>
          <w:rFonts w:asciiTheme="majorHAnsi" w:hAnsiTheme="majorHAnsi"/>
          <w:sz w:val="22"/>
          <w:szCs w:val="22"/>
        </w:rPr>
        <w:t xml:space="preserve"> your </w:t>
      </w:r>
      <w:r w:rsidR="000038E2">
        <w:rPr>
          <w:rFonts w:asciiTheme="majorHAnsi" w:hAnsiTheme="majorHAnsi"/>
          <w:sz w:val="22"/>
          <w:szCs w:val="22"/>
        </w:rPr>
        <w:t xml:space="preserve">level of </w:t>
      </w:r>
      <w:r w:rsidR="009C225C" w:rsidRPr="009C225C">
        <w:rPr>
          <w:rFonts w:asciiTheme="majorHAnsi" w:hAnsiTheme="majorHAnsi"/>
          <w:sz w:val="22"/>
          <w:szCs w:val="22"/>
        </w:rPr>
        <w:t xml:space="preserve">acceptance </w:t>
      </w:r>
      <w:r w:rsidR="000038E2">
        <w:rPr>
          <w:rFonts w:asciiTheme="majorHAnsi" w:hAnsiTheme="majorHAnsi"/>
          <w:sz w:val="22"/>
          <w:szCs w:val="22"/>
        </w:rPr>
        <w:t>with the statement</w:t>
      </w:r>
      <w:r>
        <w:rPr>
          <w:rFonts w:asciiTheme="majorHAnsi" w:hAnsiTheme="majorHAnsi"/>
          <w:sz w:val="22"/>
          <w:szCs w:val="22"/>
        </w:rPr>
        <w:t>.</w:t>
      </w:r>
    </w:p>
    <w:p w14:paraId="2E7574EE" w14:textId="36FA782D" w:rsidR="00373E8D" w:rsidRPr="003C58B9" w:rsidRDefault="00373E8D" w:rsidP="00DB2DC3">
      <w:pPr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0038E2" w:rsidRPr="003C58B9" w14:paraId="663FAC51" w14:textId="2402E9CC" w:rsidTr="003F506F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A11C940" w14:textId="5547472B" w:rsidR="000038E2" w:rsidRPr="003C58B9" w:rsidRDefault="000038E2" w:rsidP="000038E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Agree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5CC87F6" w14:textId="722ED798" w:rsidR="000038E2" w:rsidRPr="000038E2" w:rsidRDefault="000038E2" w:rsidP="000038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288C19C" w14:textId="337AAD94" w:rsidR="000038E2" w:rsidRPr="000038E2" w:rsidRDefault="000038E2" w:rsidP="000038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783DF6" w14:textId="0461E5B4" w:rsidR="000038E2" w:rsidRPr="000038E2" w:rsidRDefault="000038E2" w:rsidP="000038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6EDDA5D" w14:textId="3AB5E330" w:rsidR="000038E2" w:rsidRPr="000038E2" w:rsidRDefault="000038E2" w:rsidP="000038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DF0405" w14:textId="6ED97623" w:rsidR="000038E2" w:rsidRPr="000038E2" w:rsidRDefault="000038E2" w:rsidP="000038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FA9EC50" w14:textId="2796046B" w:rsidR="000038E2" w:rsidRPr="000038E2" w:rsidRDefault="000038E2" w:rsidP="000038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DB9142" w14:textId="41343F55" w:rsidR="000038E2" w:rsidRPr="000038E2" w:rsidRDefault="000038E2" w:rsidP="000038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6603C6F" w14:textId="0C6E7E24" w:rsidR="000038E2" w:rsidRPr="000038E2" w:rsidRDefault="000038E2" w:rsidP="000038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4FB55A6" w14:textId="05E9F1E4" w:rsidR="000038E2" w:rsidRPr="000038E2" w:rsidRDefault="000038E2" w:rsidP="000038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911ADA6" w14:textId="18ABD829" w:rsidR="000038E2" w:rsidRPr="000038E2" w:rsidRDefault="000038E2" w:rsidP="000038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55703DF" w14:textId="763C4153" w:rsidR="000038E2" w:rsidRPr="000038E2" w:rsidRDefault="000038E2" w:rsidP="000038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ECFF3E1" w14:textId="5F9E10C2" w:rsidR="000038E2" w:rsidRDefault="000038E2" w:rsidP="000038E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Disagree</w:t>
            </w:r>
          </w:p>
        </w:tc>
      </w:tr>
    </w:tbl>
    <w:p w14:paraId="069AF953" w14:textId="77777777" w:rsidR="00DB2DC3" w:rsidRDefault="00373E8D" w:rsidP="00373E8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</w:t>
      </w:r>
    </w:p>
    <w:p w14:paraId="747DA2A4" w14:textId="24A722D3" w:rsidR="00AD50C3" w:rsidRPr="00322B8E" w:rsidRDefault="00373E8D" w:rsidP="00DB2DC3">
      <w:pPr>
        <w:ind w:left="72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        </w:t>
      </w:r>
      <w:r w:rsidR="00082631">
        <w:rPr>
          <w:rFonts w:asciiTheme="majorHAnsi" w:hAnsiTheme="majorHAnsi"/>
          <w:sz w:val="22"/>
          <w:szCs w:val="22"/>
        </w:rPr>
        <w:t xml:space="preserve"> </w:t>
      </w:r>
      <w:r w:rsidR="003C58B9">
        <w:rPr>
          <w:rFonts w:asciiTheme="majorHAnsi" w:hAnsiTheme="majorHAnsi"/>
          <w:sz w:val="22"/>
          <w:szCs w:val="22"/>
        </w:rPr>
        <w:t xml:space="preserve">       </w:t>
      </w:r>
    </w:p>
    <w:sectPr w:rsidR="00AD50C3" w:rsidRPr="00322B8E" w:rsidSect="00E83129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74578" w14:textId="77777777" w:rsidR="005344EC" w:rsidRDefault="005344EC" w:rsidP="003516E2">
      <w:r>
        <w:separator/>
      </w:r>
    </w:p>
  </w:endnote>
  <w:endnote w:type="continuationSeparator" w:id="0">
    <w:p w14:paraId="3AC7D01E" w14:textId="77777777" w:rsidR="005344EC" w:rsidRDefault="005344EC" w:rsidP="0035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Bold Italic">
    <w:panose1 w:val="020F07020304040A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DE3AB" w14:textId="77777777" w:rsidR="005344EC" w:rsidRDefault="005344EC" w:rsidP="003516E2">
      <w:r>
        <w:separator/>
      </w:r>
    </w:p>
  </w:footnote>
  <w:footnote w:type="continuationSeparator" w:id="0">
    <w:p w14:paraId="342459C8" w14:textId="77777777" w:rsidR="005344EC" w:rsidRDefault="005344EC" w:rsidP="003516E2">
      <w:r>
        <w:continuationSeparator/>
      </w:r>
    </w:p>
  </w:footnote>
  <w:footnote w:id="1">
    <w:p w14:paraId="5F89364E" w14:textId="0ACDEA42" w:rsidR="005344EC" w:rsidRPr="003516E2" w:rsidRDefault="005344E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3516E2">
        <w:rPr>
          <w:rFonts w:asciiTheme="majorHAnsi" w:hAnsiTheme="majorHAnsi" w:cs="Calibri Bold Italic"/>
          <w:i/>
          <w:sz w:val="20"/>
          <w:szCs w:val="20"/>
          <w:lang w:val="en-US"/>
        </w:rPr>
        <w:t>Best clinical practices for the sleep center adjustment of noninvasive positive pressure ventilation (NPPV) in stable chronic alveolar hypoventilation syndromes</w:t>
      </w:r>
      <w:r>
        <w:rPr>
          <w:rFonts w:asciiTheme="majorHAnsi" w:hAnsiTheme="majorHAnsi" w:cs="Calibri Bold Italic"/>
          <w:i/>
          <w:sz w:val="20"/>
          <w:szCs w:val="20"/>
          <w:lang w:val="en-US"/>
        </w:rPr>
        <w:t>.</w:t>
      </w:r>
      <w:r w:rsidRPr="003516E2">
        <w:rPr>
          <w:rFonts w:asciiTheme="majorHAnsi" w:hAnsiTheme="majorHAnsi" w:cs="Calibri Bold Italic"/>
          <w:i/>
          <w:sz w:val="20"/>
          <w:szCs w:val="20"/>
          <w:lang w:val="en-US"/>
        </w:rPr>
        <w:t xml:space="preserve"> Journal of clinical sleep medicine: Official publication of the American Academy of Sleep Medicine, 6(5), </w:t>
      </w:r>
      <w:proofErr w:type="gramStart"/>
      <w:r w:rsidRPr="003516E2">
        <w:rPr>
          <w:rFonts w:asciiTheme="majorHAnsi" w:hAnsiTheme="majorHAnsi" w:cs="Calibri Bold Italic"/>
          <w:i/>
          <w:sz w:val="20"/>
          <w:szCs w:val="20"/>
          <w:lang w:val="en-US"/>
        </w:rPr>
        <w:t>491</w:t>
      </w:r>
      <w:proofErr w:type="gramEnd"/>
      <w:r w:rsidRPr="003516E2">
        <w:rPr>
          <w:rFonts w:asciiTheme="majorHAnsi" w:hAnsiTheme="majorHAnsi" w:cs="Calibri Bold Italic"/>
          <w:i/>
          <w:sz w:val="20"/>
          <w:szCs w:val="20"/>
          <w:lang w:val="en-US"/>
        </w:rPr>
        <w:t>-509</w:t>
      </w:r>
      <w:r>
        <w:rPr>
          <w:rFonts w:asciiTheme="majorHAnsi" w:hAnsiTheme="majorHAnsi" w:cs="Calibri Bold Italic"/>
          <w:i/>
          <w:sz w:val="20"/>
          <w:szCs w:val="20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77A3"/>
    <w:multiLevelType w:val="hybridMultilevel"/>
    <w:tmpl w:val="D30E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8047A"/>
    <w:multiLevelType w:val="hybridMultilevel"/>
    <w:tmpl w:val="FC4ED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31196"/>
    <w:multiLevelType w:val="hybridMultilevel"/>
    <w:tmpl w:val="D71852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820083"/>
    <w:multiLevelType w:val="hybridMultilevel"/>
    <w:tmpl w:val="C3D8D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12122"/>
    <w:multiLevelType w:val="hybridMultilevel"/>
    <w:tmpl w:val="B16AC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62"/>
    <w:rsid w:val="000038E2"/>
    <w:rsid w:val="00082631"/>
    <w:rsid w:val="00084262"/>
    <w:rsid w:val="00301AB3"/>
    <w:rsid w:val="00322B8E"/>
    <w:rsid w:val="003516E2"/>
    <w:rsid w:val="00363ACD"/>
    <w:rsid w:val="00373E8D"/>
    <w:rsid w:val="003C58B9"/>
    <w:rsid w:val="003F506F"/>
    <w:rsid w:val="00471B7C"/>
    <w:rsid w:val="005344EC"/>
    <w:rsid w:val="00542C14"/>
    <w:rsid w:val="00695FDE"/>
    <w:rsid w:val="006B641C"/>
    <w:rsid w:val="006D301D"/>
    <w:rsid w:val="007E1C72"/>
    <w:rsid w:val="00836EC2"/>
    <w:rsid w:val="00856A71"/>
    <w:rsid w:val="008C72BD"/>
    <w:rsid w:val="00914B70"/>
    <w:rsid w:val="009615A9"/>
    <w:rsid w:val="009C225C"/>
    <w:rsid w:val="00A76832"/>
    <w:rsid w:val="00AD50C3"/>
    <w:rsid w:val="00C6771C"/>
    <w:rsid w:val="00C71D80"/>
    <w:rsid w:val="00DB2DC3"/>
    <w:rsid w:val="00E13A65"/>
    <w:rsid w:val="00E83129"/>
    <w:rsid w:val="00F92FC6"/>
    <w:rsid w:val="00FE0C9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B284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26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516E2"/>
  </w:style>
  <w:style w:type="character" w:customStyle="1" w:styleId="FootnoteTextChar">
    <w:name w:val="Footnote Text Char"/>
    <w:basedOn w:val="DefaultParagraphFont"/>
    <w:link w:val="FootnoteText"/>
    <w:uiPriority w:val="99"/>
    <w:rsid w:val="003516E2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516E2"/>
    <w:rPr>
      <w:vertAlign w:val="superscript"/>
    </w:rPr>
  </w:style>
  <w:style w:type="table" w:styleId="TableGrid">
    <w:name w:val="Table Grid"/>
    <w:basedOn w:val="TableNormal"/>
    <w:uiPriority w:val="59"/>
    <w:rsid w:val="00373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26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516E2"/>
  </w:style>
  <w:style w:type="character" w:customStyle="1" w:styleId="FootnoteTextChar">
    <w:name w:val="Footnote Text Char"/>
    <w:basedOn w:val="DefaultParagraphFont"/>
    <w:link w:val="FootnoteText"/>
    <w:uiPriority w:val="99"/>
    <w:rsid w:val="003516E2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516E2"/>
    <w:rPr>
      <w:vertAlign w:val="superscript"/>
    </w:rPr>
  </w:style>
  <w:style w:type="table" w:styleId="TableGrid">
    <w:name w:val="Table Grid"/>
    <w:basedOn w:val="TableNormal"/>
    <w:uiPriority w:val="59"/>
    <w:rsid w:val="00373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698</Words>
  <Characters>3981</Characters>
  <Application>Microsoft Macintosh Word</Application>
  <DocSecurity>0</DocSecurity>
  <Lines>33</Lines>
  <Paragraphs>9</Paragraphs>
  <ScaleCrop>false</ScaleCrop>
  <Company>London Health Sciences Centre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Leasa User</dc:creator>
  <cp:keywords/>
  <dc:description/>
  <cp:lastModifiedBy>David Leasa User</cp:lastModifiedBy>
  <cp:revision>19</cp:revision>
  <cp:lastPrinted>2011-04-06T18:38:00Z</cp:lastPrinted>
  <dcterms:created xsi:type="dcterms:W3CDTF">2011-03-13T13:50:00Z</dcterms:created>
  <dcterms:modified xsi:type="dcterms:W3CDTF">2011-04-07T02:01:00Z</dcterms:modified>
</cp:coreProperties>
</file>